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482D" w14:textId="47F78A52" w:rsidR="002D7451" w:rsidRPr="00383272" w:rsidRDefault="002D7451" w:rsidP="003364B4">
      <w:pPr>
        <w:spacing w:after="200"/>
        <w:rPr>
          <w:b/>
          <w:bCs/>
          <w:color w:val="000000" w:themeColor="text1"/>
        </w:rPr>
      </w:pPr>
      <w:r>
        <w:rPr>
          <w:b/>
          <w:bCs/>
        </w:rPr>
        <w:fldChar w:fldCharType="begin"/>
      </w:r>
      <w:r>
        <w:rPr>
          <w:b/>
          <w:bCs/>
        </w:rPr>
        <w:instrText>HYPERLINK "https://members.parliament.uk/findyourmp"</w:instrText>
      </w:r>
      <w:r>
        <w:rPr>
          <w:b/>
          <w:bCs/>
        </w:rPr>
      </w:r>
      <w:r>
        <w:rPr>
          <w:b/>
          <w:bCs/>
        </w:rPr>
        <w:fldChar w:fldCharType="separate"/>
      </w:r>
      <w:r w:rsidRPr="002D7451">
        <w:rPr>
          <w:rStyle w:val="Hyperlink"/>
          <w:b/>
          <w:bCs/>
        </w:rPr>
        <w:t>Find your MP’s email here</w:t>
      </w:r>
      <w:r>
        <w:rPr>
          <w:b/>
          <w:bCs/>
        </w:rPr>
        <w:fldChar w:fldCharType="end"/>
      </w:r>
      <w:r>
        <w:rPr>
          <w:b/>
          <w:bCs/>
          <w:color w:val="000000" w:themeColor="text1"/>
        </w:rPr>
        <w:t xml:space="preserve"> </w:t>
      </w:r>
    </w:p>
    <w:p w14:paraId="5A7571BE" w14:textId="4A1D3D2A" w:rsidR="003364B4" w:rsidRDefault="003364B4" w:rsidP="003364B4">
      <w:pPr>
        <w:spacing w:after="200"/>
      </w:pPr>
      <w:r>
        <w:rPr>
          <w:b/>
          <w:bCs/>
        </w:rPr>
        <w:t xml:space="preserve">Re: </w:t>
      </w:r>
      <w:r>
        <w:rPr>
          <w:b/>
          <w:bCs/>
          <w:color w:val="222222"/>
          <w:highlight w:val="white"/>
        </w:rPr>
        <w:t>No jobs for student midwives on qualification</w:t>
      </w:r>
    </w:p>
    <w:p w14:paraId="66997C42" w14:textId="77777777" w:rsidR="003364B4" w:rsidRDefault="003364B4" w:rsidP="003364B4">
      <w:pPr>
        <w:spacing w:after="200"/>
      </w:pPr>
      <w:r>
        <w:t xml:space="preserve">Dear </w:t>
      </w:r>
      <w:r>
        <w:rPr>
          <w:i/>
          <w:iCs/>
          <w:color w:val="888888"/>
        </w:rPr>
        <w:t>[MP name]</w:t>
      </w:r>
      <w:r>
        <w:t>,</w:t>
      </w:r>
    </w:p>
    <w:p w14:paraId="2940E1F2" w14:textId="5D5659D1" w:rsidR="003364B4" w:rsidRDefault="003364B4" w:rsidP="003364B4">
      <w:pPr>
        <w:spacing w:after="200"/>
      </w:pPr>
      <w:r>
        <w:t xml:space="preserve">I am writing as your constituent and as a </w:t>
      </w:r>
      <w:r>
        <w:rPr>
          <w:i/>
          <w:iCs/>
          <w:color w:val="888888"/>
        </w:rPr>
        <w:t>[student midwife / newly qualified midwife / practising midwife / supporter of maternity services]</w:t>
      </w:r>
      <w:r>
        <w:t xml:space="preserve">. Student midwives pay over £9,000 per year in tuition fees and complete a minimum of 2,400 unpaid clinical hours — 12.5-hour shifts, nights, weekends — while their protected learning time is routinely overridden to fill staffing gaps. Despite this, many are now graduating into unemployment. Trusts that previously guaranteed interviews have withdrawn that commitment. Newly qualified midwives are working in hospitality and retail to survive. An </w:t>
      </w:r>
      <w:hyperlink r:id="rId4" w:history="1">
        <w:r w:rsidRPr="003364B4">
          <w:rPr>
            <w:rStyle w:val="Hyperlink"/>
          </w:rPr>
          <w:t>RCM survey</w:t>
        </w:r>
      </w:hyperlink>
      <w:r>
        <w:t xml:space="preserve"> of midwifery graduates (February 2026) found that 31% had not secured a midwifery post. Of those without work in midwifery, 61% were not working at all. Among those who did find roles, over half were on fixed-term contracts, not permanent posts.</w:t>
      </w:r>
    </w:p>
    <w:p w14:paraId="3928BEF5" w14:textId="77777777" w:rsidR="003364B4" w:rsidRDefault="003364B4" w:rsidP="003364B4">
      <w:pPr>
        <w:spacing w:after="200"/>
      </w:pPr>
      <w:r>
        <w:t xml:space="preserve">This is happening during a </w:t>
      </w:r>
      <w:r>
        <w:rPr>
          <w:b/>
          <w:bCs/>
        </w:rPr>
        <w:t>national midwifery staffing shortage</w:t>
      </w:r>
      <w:r>
        <w:t xml:space="preserve">. </w:t>
      </w:r>
    </w:p>
    <w:p w14:paraId="6B327FC3" w14:textId="40BE4761" w:rsidR="003364B4" w:rsidRDefault="003364B4" w:rsidP="003364B4">
      <w:pPr>
        <w:spacing w:after="200"/>
      </w:pPr>
      <w:r>
        <w:t xml:space="preserve">National maternity inquiries repeatedly cite unsafe staffing as a contributing factor to poor outcomes. The latest </w:t>
      </w:r>
      <w:hyperlink r:id="rId5" w:history="1">
        <w:r w:rsidRPr="002D7451">
          <w:rPr>
            <w:rStyle w:val="Hyperlink"/>
          </w:rPr>
          <w:t>MBRRACE-UK report</w:t>
        </w:r>
      </w:hyperlink>
      <w:r>
        <w:t xml:space="preserve"> shows maternal mortality rates have increased by 20%. We are training midwives at enormous personal and public expense, then discarding them while services remain dangerously understaffed.</w:t>
      </w:r>
    </w:p>
    <w:p w14:paraId="0B5C55FA" w14:textId="011982E7" w:rsidR="003364B4" w:rsidRDefault="003364B4" w:rsidP="003364B4">
      <w:pPr>
        <w:spacing w:after="200"/>
      </w:pPr>
      <w:r>
        <w:t xml:space="preserve">Universities share responsibility. Many students were recruited with assurances of employment upon graduation, explicitly promised by Wes Streeting with the </w:t>
      </w:r>
      <w:hyperlink r:id="rId6" w:history="1">
        <w:r w:rsidRPr="003364B4">
          <w:rPr>
            <w:rStyle w:val="Hyperlink"/>
          </w:rPr>
          <w:t>‘Graduate Guarantee’</w:t>
        </w:r>
      </w:hyperlink>
      <w:r>
        <w:t xml:space="preserve"> in August 2025. Universities continue to recruit large cohorts and collect tuition fees while knowing that funded posts do not exist in sufficient numbers. Students who made life-altering financial commitments </w:t>
      </w:r>
      <w:proofErr w:type="gramStart"/>
      <w:r>
        <w:t>on the basis of</w:t>
      </w:r>
      <w:proofErr w:type="gramEnd"/>
      <w:r>
        <w:t xml:space="preserve"> those promises deserve jobs.</w:t>
      </w:r>
    </w:p>
    <w:p w14:paraId="705B0E24" w14:textId="37B5EA37" w:rsidR="003364B4" w:rsidRPr="002D7451" w:rsidRDefault="003364B4" w:rsidP="003364B4">
      <w:pPr>
        <w:spacing w:after="100"/>
        <w:rPr>
          <w:b/>
          <w:bCs/>
        </w:rPr>
      </w:pPr>
      <w:r w:rsidRPr="002D7451">
        <w:rPr>
          <w:b/>
          <w:bCs/>
        </w:rPr>
        <w:t>I urge you, on my behalf, to raise this in Parliament</w:t>
      </w:r>
      <w:r w:rsidR="002D7451">
        <w:rPr>
          <w:b/>
          <w:bCs/>
        </w:rPr>
        <w:t xml:space="preserve"> and</w:t>
      </w:r>
      <w:r w:rsidRPr="002D7451">
        <w:rPr>
          <w:b/>
          <w:bCs/>
        </w:rPr>
        <w:t xml:space="preserve"> write to the Secretary of State for Health and Social Care</w:t>
      </w:r>
      <w:r w:rsidR="002D7451">
        <w:rPr>
          <w:b/>
          <w:bCs/>
        </w:rPr>
        <w:t xml:space="preserve"> </w:t>
      </w:r>
      <w:r w:rsidRPr="002D7451">
        <w:rPr>
          <w:b/>
          <w:bCs/>
        </w:rPr>
        <w:t>to press for:</w:t>
      </w:r>
    </w:p>
    <w:p w14:paraId="703A6F5D" w14:textId="77777777" w:rsidR="003364B4" w:rsidRDefault="003364B4" w:rsidP="003364B4">
      <w:pPr>
        <w:spacing w:after="60"/>
        <w:ind w:left="360"/>
      </w:pPr>
      <w:r>
        <w:t>–  Workforce planning that aligns training numbers with funded posts</w:t>
      </w:r>
    </w:p>
    <w:p w14:paraId="0CCF3F65" w14:textId="77777777" w:rsidR="003364B4" w:rsidRDefault="003364B4" w:rsidP="003364B4">
      <w:pPr>
        <w:spacing w:after="60"/>
        <w:ind w:left="360"/>
      </w:pPr>
      <w:r>
        <w:t>–  Employment pathways or protected interviews for newly qualified midwives</w:t>
      </w:r>
    </w:p>
    <w:p w14:paraId="05BFBBDE" w14:textId="77777777" w:rsidR="003364B4" w:rsidRDefault="003364B4" w:rsidP="003364B4">
      <w:pPr>
        <w:spacing w:after="60"/>
        <w:ind w:left="360"/>
      </w:pPr>
      <w:r>
        <w:t>–  Financial recognition for clinical placement hours</w:t>
      </w:r>
    </w:p>
    <w:p w14:paraId="2796F3A4" w14:textId="77777777" w:rsidR="003364B4" w:rsidRDefault="003364B4" w:rsidP="003364B4">
      <w:pPr>
        <w:spacing w:after="60"/>
        <w:ind w:left="360"/>
      </w:pPr>
      <w:r>
        <w:t>–  Enforcement of protected learning time in clinical settings</w:t>
      </w:r>
    </w:p>
    <w:p w14:paraId="650D92B3" w14:textId="77777777" w:rsidR="003364B4" w:rsidRDefault="003364B4" w:rsidP="003364B4">
      <w:pPr>
        <w:spacing w:after="200"/>
        <w:ind w:left="360"/>
      </w:pPr>
      <w:r>
        <w:t>–  Accountability from universities that recruited students on promises of employment that have not materialised</w:t>
      </w:r>
    </w:p>
    <w:p w14:paraId="21478B84" w14:textId="43CA6E55" w:rsidR="00383272" w:rsidRDefault="00383272" w:rsidP="003364B4">
      <w:pPr>
        <w:spacing w:after="200"/>
      </w:pPr>
      <w:r>
        <w:t xml:space="preserve">You can find more information at </w:t>
      </w:r>
      <w:hyperlink r:id="rId7" w:history="1">
        <w:proofErr w:type="spellStart"/>
        <w:r>
          <w:rPr>
            <w:rStyle w:val="Hyperlink"/>
          </w:rPr>
          <w:t>FundFutureMidwivesUK</w:t>
        </w:r>
        <w:proofErr w:type="spellEnd"/>
      </w:hyperlink>
      <w:r>
        <w:t xml:space="preserve"> and view their petition </w:t>
      </w:r>
      <w:hyperlink r:id="rId8" w:history="1">
        <w:r w:rsidRPr="00383272">
          <w:rPr>
            <w:rStyle w:val="Hyperlink"/>
          </w:rPr>
          <w:t>here</w:t>
        </w:r>
      </w:hyperlink>
      <w:r>
        <w:t>.</w:t>
      </w:r>
    </w:p>
    <w:p w14:paraId="26D91117" w14:textId="4FB6577F" w:rsidR="003364B4" w:rsidRDefault="003364B4" w:rsidP="003364B4">
      <w:pPr>
        <w:spacing w:after="200"/>
      </w:pPr>
      <w:r>
        <w:t>These midwives want to work. They want to serve their communities. The current system is pushing them out before they begin.</w:t>
      </w:r>
    </w:p>
    <w:p w14:paraId="70715E71" w14:textId="77777777" w:rsidR="003364B4" w:rsidRDefault="003364B4" w:rsidP="003364B4">
      <w:r>
        <w:t>Yours sincerely,</w:t>
      </w:r>
    </w:p>
    <w:p w14:paraId="48411301" w14:textId="77777777" w:rsidR="003364B4" w:rsidRDefault="003364B4" w:rsidP="003364B4">
      <w:pPr>
        <w:rPr>
          <w:i/>
          <w:iCs/>
          <w:color w:val="888888"/>
        </w:rPr>
      </w:pPr>
    </w:p>
    <w:p w14:paraId="0382F43E" w14:textId="77777777" w:rsidR="003364B4" w:rsidRDefault="003364B4" w:rsidP="003364B4">
      <w:pPr>
        <w:rPr>
          <w:i/>
          <w:iCs/>
          <w:color w:val="888888"/>
        </w:rPr>
      </w:pPr>
      <w:r>
        <w:rPr>
          <w:i/>
          <w:iCs/>
          <w:color w:val="888888"/>
        </w:rPr>
        <w:t xml:space="preserve">[Your name] </w:t>
      </w:r>
    </w:p>
    <w:p w14:paraId="51E0B10F" w14:textId="0F6DF802" w:rsidR="003364B4" w:rsidRDefault="003364B4" w:rsidP="003364B4">
      <w:pPr>
        <w:rPr>
          <w:i/>
          <w:iCs/>
          <w:color w:val="888888"/>
        </w:rPr>
      </w:pPr>
      <w:r>
        <w:rPr>
          <w:i/>
          <w:iCs/>
          <w:color w:val="888888"/>
        </w:rPr>
        <w:t>[</w:t>
      </w:r>
      <w:r w:rsidR="002D7451">
        <w:rPr>
          <w:i/>
          <w:iCs/>
          <w:color w:val="888888"/>
        </w:rPr>
        <w:t>Full a</w:t>
      </w:r>
      <w:r>
        <w:rPr>
          <w:i/>
          <w:iCs/>
          <w:color w:val="888888"/>
        </w:rPr>
        <w:t>ddress</w:t>
      </w:r>
      <w:r w:rsidR="002D7451">
        <w:rPr>
          <w:i/>
          <w:iCs/>
          <w:color w:val="888888"/>
        </w:rPr>
        <w:t xml:space="preserve"> – essential, to indicate you are their constituent</w:t>
      </w:r>
      <w:r>
        <w:rPr>
          <w:i/>
          <w:iCs/>
          <w:color w:val="888888"/>
        </w:rPr>
        <w:t>]</w:t>
      </w:r>
    </w:p>
    <w:p w14:paraId="75016EBB" w14:textId="77777777" w:rsidR="003364B4" w:rsidRDefault="003364B4"/>
    <w:sectPr w:rsidR="003364B4" w:rsidSect="003364B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B4"/>
    <w:rsid w:val="002D7451"/>
    <w:rsid w:val="003364B4"/>
    <w:rsid w:val="00383272"/>
    <w:rsid w:val="008F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B9BD05"/>
  <w15:chartTrackingRefBased/>
  <w15:docId w15:val="{548BA805-B9DA-1E44-9DF7-7D282A60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B4"/>
    <w:pPr>
      <w:spacing w:after="0" w:line="240"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3364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364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364B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364B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364B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364B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364B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364B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364B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4B4"/>
    <w:rPr>
      <w:rFonts w:eastAsiaTheme="majorEastAsia" w:cstheme="majorBidi"/>
      <w:color w:val="272727" w:themeColor="text1" w:themeTint="D8"/>
    </w:rPr>
  </w:style>
  <w:style w:type="paragraph" w:styleId="Title">
    <w:name w:val="Title"/>
    <w:basedOn w:val="Normal"/>
    <w:next w:val="Normal"/>
    <w:link w:val="TitleChar"/>
    <w:uiPriority w:val="10"/>
    <w:qFormat/>
    <w:rsid w:val="003364B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36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4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36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4B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364B4"/>
    <w:rPr>
      <w:i/>
      <w:iCs/>
      <w:color w:val="404040" w:themeColor="text1" w:themeTint="BF"/>
    </w:rPr>
  </w:style>
  <w:style w:type="paragraph" w:styleId="ListParagraph">
    <w:name w:val="List Paragraph"/>
    <w:basedOn w:val="Normal"/>
    <w:uiPriority w:val="34"/>
    <w:qFormat/>
    <w:rsid w:val="003364B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364B4"/>
    <w:rPr>
      <w:i/>
      <w:iCs/>
      <w:color w:val="0F4761" w:themeColor="accent1" w:themeShade="BF"/>
    </w:rPr>
  </w:style>
  <w:style w:type="paragraph" w:styleId="IntenseQuote">
    <w:name w:val="Intense Quote"/>
    <w:basedOn w:val="Normal"/>
    <w:next w:val="Normal"/>
    <w:link w:val="IntenseQuoteChar"/>
    <w:uiPriority w:val="30"/>
    <w:qFormat/>
    <w:rsid w:val="003364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364B4"/>
    <w:rPr>
      <w:i/>
      <w:iCs/>
      <w:color w:val="0F4761" w:themeColor="accent1" w:themeShade="BF"/>
    </w:rPr>
  </w:style>
  <w:style w:type="character" w:styleId="IntenseReference">
    <w:name w:val="Intense Reference"/>
    <w:basedOn w:val="DefaultParagraphFont"/>
    <w:uiPriority w:val="32"/>
    <w:qFormat/>
    <w:rsid w:val="003364B4"/>
    <w:rPr>
      <w:b/>
      <w:bCs/>
      <w:smallCaps/>
      <w:color w:val="0F4761" w:themeColor="accent1" w:themeShade="BF"/>
      <w:spacing w:val="5"/>
    </w:rPr>
  </w:style>
  <w:style w:type="character" w:styleId="Hyperlink">
    <w:name w:val="Hyperlink"/>
    <w:basedOn w:val="DefaultParagraphFont"/>
    <w:uiPriority w:val="99"/>
    <w:unhideWhenUsed/>
    <w:rsid w:val="003364B4"/>
    <w:rPr>
      <w:color w:val="467886" w:themeColor="hyperlink"/>
      <w:u w:val="single"/>
    </w:rPr>
  </w:style>
  <w:style w:type="character" w:styleId="UnresolvedMention">
    <w:name w:val="Unresolved Mention"/>
    <w:basedOn w:val="DefaultParagraphFont"/>
    <w:uiPriority w:val="99"/>
    <w:semiHidden/>
    <w:unhideWhenUsed/>
    <w:rsid w:val="003364B4"/>
    <w:rPr>
      <w:color w:val="605E5C"/>
      <w:shd w:val="clear" w:color="auto" w:fill="E1DFDD"/>
    </w:rPr>
  </w:style>
  <w:style w:type="character" w:styleId="FollowedHyperlink">
    <w:name w:val="FollowedHyperlink"/>
    <w:basedOn w:val="DefaultParagraphFont"/>
    <w:uiPriority w:val="99"/>
    <w:semiHidden/>
    <w:unhideWhenUsed/>
    <w:rsid w:val="002D74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ge.org/p/campaigning-for-jobs-for-midwives-fair-support-for-students-and-funded-tuition" TargetMode="External"/><Relationship Id="rId3" Type="http://schemas.openxmlformats.org/officeDocument/2006/relationships/webSettings" Target="webSettings.xml"/><Relationship Id="rId7" Type="http://schemas.openxmlformats.org/officeDocument/2006/relationships/hyperlink" Target="https://ffmuk.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news/job-boost-for-newly-qualified-nurses-and-midwives" TargetMode="External"/><Relationship Id="rId5" Type="http://schemas.openxmlformats.org/officeDocument/2006/relationships/hyperlink" Target="https://www.npeu.ox.ac.uk/mbrrace-uk/data-brief/maternal-mortality-2022-2024" TargetMode="External"/><Relationship Id="rId10" Type="http://schemas.openxmlformats.org/officeDocument/2006/relationships/theme" Target="theme/theme1.xml"/><Relationship Id="rId4" Type="http://schemas.openxmlformats.org/officeDocument/2006/relationships/hyperlink" Target="https://rcm.org.uk/media-releases/2026/02/midwifery-graduate-survey-shows-one-in-three-havent-secured-a-job/"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MELDRUM, Gillian (CHELSEA AND WESTMINSTER HOSPITAL NHS FOUNDATION TRUST)</dc:creator>
  <cp:keywords/>
  <dc:description/>
  <cp:lastModifiedBy>MELDRUM, Gillian (CHELSEA AND WESTMINSTER HOSPITAL NHS FOUNDATION TRUST)</cp:lastModifiedBy>
  <cp:revision>2</cp:revision>
  <dcterms:created xsi:type="dcterms:W3CDTF">2026-03-15T16:54:00Z</dcterms:created>
  <dcterms:modified xsi:type="dcterms:W3CDTF">2026-03-15T16:54:00Z</dcterms:modified>
</cp:coreProperties>
</file>